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70" w:rsidRDefault="00EE7F70" w:rsidP="00EE7F70">
      <w:pPr>
        <w:tabs>
          <w:tab w:val="num" w:pos="0"/>
        </w:tabs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экзамену по дисциплине: «Методика преподавания химии» для студентов</w:t>
      </w:r>
      <w:r w:rsidR="00102851">
        <w:rPr>
          <w:b/>
          <w:bCs/>
          <w:sz w:val="28"/>
          <w:szCs w:val="28"/>
        </w:rPr>
        <w:t xml:space="preserve"> 4 курса </w:t>
      </w:r>
      <w:bookmarkStart w:id="0" w:name="_GoBack"/>
      <w:bookmarkEnd w:id="0"/>
      <w:r>
        <w:rPr>
          <w:b/>
          <w:bCs/>
          <w:sz w:val="28"/>
          <w:szCs w:val="28"/>
        </w:rPr>
        <w:t>специальности БНПД</w:t>
      </w:r>
    </w:p>
    <w:p w:rsidR="00EE7F70" w:rsidRDefault="00EE7F70" w:rsidP="00EE7F70">
      <w:pPr>
        <w:tabs>
          <w:tab w:val="num" w:pos="0"/>
        </w:tabs>
        <w:spacing w:line="228" w:lineRule="auto"/>
        <w:jc w:val="center"/>
        <w:rPr>
          <w:b/>
          <w:bCs/>
          <w:sz w:val="28"/>
          <w:szCs w:val="28"/>
        </w:rPr>
      </w:pPr>
    </w:p>
    <w:p w:rsidR="00C9464D" w:rsidRDefault="00C9464D" w:rsidP="00C9464D">
      <w:pPr>
        <w:pStyle w:val="1"/>
        <w:numPr>
          <w:ilvl w:val="0"/>
          <w:numId w:val="1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>Методика обучения химии как наука. Предмет и задачи методики преподавания химии, ее связь с другими науками. Теоретические и экспериментальные методы исследования, применяемые в методике обучения химии.</w:t>
      </w:r>
    </w:p>
    <w:p w:rsidR="00C9464D" w:rsidRDefault="00C9464D" w:rsidP="00C9464D">
      <w:pPr>
        <w:pStyle w:val="1"/>
        <w:numPr>
          <w:ilvl w:val="0"/>
          <w:numId w:val="1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Методика обучения химии как учебная дисциплина. Краткий исторический очерк становления и развития методики обучения химии.</w:t>
      </w:r>
    </w:p>
    <w:p w:rsidR="00C9464D" w:rsidRDefault="00C9464D" w:rsidP="00C9464D">
      <w:pPr>
        <w:pStyle w:val="1"/>
        <w:numPr>
          <w:ilvl w:val="0"/>
          <w:numId w:val="1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Образовательные, воспитательные и развивающие аспекты в обучении химии.</w:t>
      </w:r>
    </w:p>
    <w:p w:rsidR="00C9464D" w:rsidRDefault="00C9464D" w:rsidP="00C9464D">
      <w:pPr>
        <w:pStyle w:val="1"/>
        <w:numPr>
          <w:ilvl w:val="0"/>
          <w:numId w:val="1"/>
        </w:numPr>
        <w:shd w:val="clear" w:color="auto" w:fill="auto"/>
        <w:ind w:left="20" w:firstLine="740"/>
      </w:pPr>
      <w:r>
        <w:rPr>
          <w:color w:val="000000"/>
          <w:lang w:eastAsia="ru-RU" w:bidi="ru-RU"/>
        </w:rPr>
        <w:t xml:space="preserve"> Задачи образования и воспитания в процессе обучения химии.</w:t>
      </w:r>
    </w:p>
    <w:p w:rsidR="00C9464D" w:rsidRDefault="00C9464D" w:rsidP="00C9464D">
      <w:pPr>
        <w:pStyle w:val="1"/>
        <w:numPr>
          <w:ilvl w:val="0"/>
          <w:numId w:val="1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Представление о структуре и содержании химического образования в средней и высшей школе Республики Беларусь. Дифференциация химического образования в зависимости от типа учебного учреждения и ступени образования.</w:t>
      </w:r>
    </w:p>
    <w:p w:rsidR="00C9464D" w:rsidRDefault="00C9464D" w:rsidP="00C9464D">
      <w:pPr>
        <w:pStyle w:val="1"/>
        <w:numPr>
          <w:ilvl w:val="0"/>
          <w:numId w:val="1"/>
        </w:numPr>
        <w:shd w:val="clear" w:color="auto" w:fill="auto"/>
        <w:ind w:left="20" w:firstLine="740"/>
      </w:pPr>
      <w:r>
        <w:rPr>
          <w:color w:val="000000"/>
          <w:lang w:eastAsia="ru-RU" w:bidi="ru-RU"/>
        </w:rPr>
        <w:t xml:space="preserve"> Содержание курса химии в средней </w:t>
      </w:r>
      <w:proofErr w:type="spellStart"/>
      <w:r>
        <w:rPr>
          <w:color w:val="000000"/>
          <w:lang w:eastAsia="ru-RU" w:bidi="ru-RU"/>
        </w:rPr>
        <w:t>общеообразовательной</w:t>
      </w:r>
      <w:proofErr w:type="spellEnd"/>
      <w:r>
        <w:rPr>
          <w:color w:val="000000"/>
          <w:lang w:eastAsia="ru-RU" w:bidi="ru-RU"/>
        </w:rPr>
        <w:t xml:space="preserve"> школе.</w:t>
      </w:r>
    </w:p>
    <w:p w:rsidR="00C9464D" w:rsidRDefault="00C9464D" w:rsidP="00C9464D">
      <w:pPr>
        <w:pStyle w:val="1"/>
        <w:numPr>
          <w:ilvl w:val="0"/>
          <w:numId w:val="1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Современные идеи, реализуемые в содержании школьного курса химии.</w:t>
      </w:r>
    </w:p>
    <w:p w:rsidR="00C9464D" w:rsidRDefault="00C9464D" w:rsidP="00C9464D">
      <w:pPr>
        <w:pStyle w:val="1"/>
        <w:shd w:val="clear" w:color="auto" w:fill="auto"/>
        <w:ind w:left="20" w:right="20" w:firstLine="480"/>
        <w:jc w:val="left"/>
      </w:pPr>
      <w:r>
        <w:rPr>
          <w:color w:val="000000"/>
          <w:lang w:eastAsia="ru-RU" w:bidi="ru-RU"/>
        </w:rPr>
        <w:t xml:space="preserve"> 8. Важнейшие принципы построения школьного курса химии. Основные блоки содержания, их структура и внутрипредметные связи.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Классификация современных курсов химии. Систематические и несистематические курсы химии. Пропедевтические курсы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Образовательный стандарт учебного предмета «Химия» и его структура. Программа учебного предмета «Химия». Принципы построения, структура и содержание учебной программы по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40"/>
      </w:pPr>
      <w:r>
        <w:rPr>
          <w:color w:val="000000"/>
          <w:lang w:eastAsia="ru-RU" w:bidi="ru-RU"/>
        </w:rPr>
        <w:t xml:space="preserve"> Методы и технологии обучения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Активизация мыслительной деятельности учеников на уроках химии в средней школе. Способы активизации.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Учебный химический эксперимент как специфический метод и средство обучения. Функции учебного химического эксперимента и его назначение.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Классификация учебного химического эксперимента по дидактической цели, месту проведения, характеру познавательной деятельности учащихся.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Демонстрационный химический эксперимент. Требования к его проведению. Методика демонстрационных химических опытов.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Лабораторные и практические занятия по химии. Организация ученического эксперимента, методика его проведения и оформление результатов. Оценивание практических работ по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Техника безопасности при проведении исследовательского практикума.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Химические задачи и их роль в обучении химии. Типы качественных и расчетных задач по химии. Экспериментальные задачи по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40"/>
      </w:pPr>
      <w:r>
        <w:rPr>
          <w:color w:val="000000"/>
          <w:lang w:eastAsia="ru-RU" w:bidi="ru-RU"/>
        </w:rPr>
        <w:t xml:space="preserve"> Методика обучения учащихся решению химических задач.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40"/>
      </w:pPr>
      <w:r>
        <w:rPr>
          <w:color w:val="000000"/>
          <w:lang w:eastAsia="ru-RU" w:bidi="ru-RU"/>
        </w:rPr>
        <w:t xml:space="preserve"> Проблемное обучение на уроках химии. Методы проблемного обучения. Типы учебных проблем по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t xml:space="preserve"> Технологии обучения химии и их классификация.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t xml:space="preserve"> Модульная технология обучения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t xml:space="preserve"> Игровые технологии и использование в обучении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t xml:space="preserve"> Средства обучения химии и их классификация.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Средства наглядности при обучении химии и пределы использования в учебном процессе.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Технические средства обучения химии, их использование в учебном процессе.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lastRenderedPageBreak/>
        <w:t xml:space="preserve"> Электронные средства обучения химии и методика их применения.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Химические ресурсы </w:t>
      </w:r>
      <w:r>
        <w:rPr>
          <w:color w:val="000000"/>
          <w:lang w:val="en-US" w:bidi="en-US"/>
        </w:rPr>
        <w:t>Internet</w:t>
      </w:r>
      <w:r w:rsidRPr="00311756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методика, поиск и использование в обучающем процессе по химии. Дидактические возможности применения ресурсов </w:t>
      </w:r>
      <w:r>
        <w:rPr>
          <w:color w:val="000000"/>
          <w:lang w:val="en-US" w:bidi="en-US"/>
        </w:rPr>
        <w:t xml:space="preserve">Internet </w:t>
      </w:r>
      <w:r>
        <w:rPr>
          <w:color w:val="000000"/>
          <w:lang w:eastAsia="ru-RU" w:bidi="ru-RU"/>
        </w:rPr>
        <w:t>в обучении химии.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Общая характеристика помещений, используемых при обучении химии (кабинет химии в средней школе, химическая лаборатория, лаборантская). Требования к размещению и хранению учебного оборудования в кабинете химии и лаборантской.</w:t>
      </w:r>
    </w:p>
    <w:p w:rsidR="00C9464D" w:rsidRDefault="00C9464D" w:rsidP="00C9464D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t xml:space="preserve"> Организация рабочих мест учителя, учеников и лаборанта в кабинете</w:t>
      </w:r>
    </w:p>
    <w:p w:rsidR="00C9464D" w:rsidRDefault="00C9464D" w:rsidP="00C9464D">
      <w:pPr>
        <w:pStyle w:val="1"/>
        <w:shd w:val="clear" w:color="auto" w:fill="auto"/>
        <w:ind w:left="20" w:right="20" w:firstLine="460"/>
        <w:jc w:val="left"/>
      </w:pPr>
      <w:r>
        <w:rPr>
          <w:color w:val="000000"/>
          <w:lang w:eastAsia="ru-RU" w:bidi="ru-RU"/>
        </w:rPr>
        <w:t>* 31. Представление о контроле и качестве химического образования. Показатели качества химических знаний.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Дидактические функции контроля знаний и умений учащихся по химии. Этапы осуществления проверки. Виды и способы проверки знаний.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t xml:space="preserve"> Виды и характеристика заданий по химии.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Тестовый контроль и его роль в обучении химии. Классификация тестовых заданий по химии.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Дифференциация заданий по химии. Уровни усвоения химических знаний. Критерии оценивания знаний и умений учащихся и студентов при обучении химии.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Организационных формы обучения химии в средней школе и в ВУЗе и их сравнительная характеристика.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Урок как основная организационная форма обучения химии в средней школе. Классификация уроков химии.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Структура уроков химии разных типов. Специфика </w:t>
      </w:r>
      <w:proofErr w:type="spellStart"/>
      <w:r>
        <w:rPr>
          <w:color w:val="000000"/>
          <w:lang w:eastAsia="ru-RU" w:bidi="ru-RU"/>
        </w:rPr>
        <w:t>лекционно</w:t>
      </w:r>
      <w:r>
        <w:rPr>
          <w:color w:val="000000"/>
          <w:lang w:eastAsia="ru-RU" w:bidi="ru-RU"/>
        </w:rPr>
        <w:softHyphen/>
        <w:t>семинарского</w:t>
      </w:r>
      <w:proofErr w:type="spellEnd"/>
      <w:r>
        <w:rPr>
          <w:color w:val="000000"/>
          <w:lang w:eastAsia="ru-RU" w:bidi="ru-RU"/>
        </w:rPr>
        <w:t xml:space="preserve"> обучения в средней школе. Домашние задания по химии.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Подготовка учителя к системе уроков по конкретной теме. Тематическое планирование, формы записи тематического плана.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Подготовка сценария урока. Постановка цели и задач урока. Конспект и методическая карта урока, методика их составления.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rPr>
          <w:color w:val="000000"/>
          <w:lang w:eastAsia="ru-RU" w:bidi="ru-RU"/>
        </w:rPr>
        <w:t xml:space="preserve"> Анализ урока химии.</w:t>
      </w:r>
    </w:p>
    <w:p w:rsidR="00C9464D" w:rsidRDefault="00C9464D" w:rsidP="00C9464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 xml:space="preserve"> Цель и задачи школьных факультативов по химии, их место факультативных занятий в системе форм обучения химии.</w:t>
      </w:r>
    </w:p>
    <w:p w:rsidR="00C9464D" w:rsidRDefault="00C9464D" w:rsidP="00C9464D">
      <w:pPr>
        <w:pStyle w:val="1"/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>43 Экскурсии по химии в средней школе. Цель и выбор места объекта экскурсии. Требования к содержанию экскурсий. Подготовка и проведение экскурсий.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tabs>
          <w:tab w:val="left" w:pos="1266"/>
        </w:tabs>
        <w:ind w:left="20" w:firstLine="720"/>
      </w:pPr>
      <w:r>
        <w:rPr>
          <w:color w:val="000000"/>
          <w:lang w:eastAsia="ru-RU" w:bidi="ru-RU"/>
        </w:rPr>
        <w:t>Внеклассные занятия по химии в средней школе. Цель проведения и</w:t>
      </w:r>
    </w:p>
    <w:p w:rsidR="00C9464D" w:rsidRDefault="00C9464D" w:rsidP="00C9464D">
      <w:pPr>
        <w:pStyle w:val="1"/>
        <w:shd w:val="clear" w:color="auto" w:fill="auto"/>
        <w:ind w:left="20"/>
        <w:jc w:val="left"/>
      </w:pPr>
      <w:r>
        <w:rPr>
          <w:color w:val="000000"/>
          <w:lang w:eastAsia="ru-RU" w:bidi="ru-RU"/>
        </w:rPr>
        <w:t>виды.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firstLine="720"/>
      </w:pPr>
      <w:r>
        <w:rPr>
          <w:color w:val="000000"/>
          <w:lang w:eastAsia="ru-RU" w:bidi="ru-RU"/>
        </w:rPr>
        <w:t xml:space="preserve"> Химический кружок по химии.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Подготовка учеников к химическим олимпиадам. Организация и проведение школьных химических олимпиад.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Химический язык как средство и метод обучения химии. Химическая символика, терминология и номенклатура.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Системы основных химических понятий. Классификация химических понятий, их взаимосвязь с теориями и фактами и методические условия их формирования.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Структура системы понятий о веществе. Качественные и количественные характеристики вещества.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Структура системы понятий о химическом элементе и её основные компоненты. Методика изучения групп химических элементов.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Структура содержания понятия «химическая реакция» и её компоненты.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Методика изучения важнейших классов неорганических соединений на' </w:t>
      </w:r>
      <w:r>
        <w:rPr>
          <w:color w:val="000000"/>
          <w:lang w:eastAsia="ru-RU" w:bidi="ru-RU"/>
        </w:rPr>
        <w:lastRenderedPageBreak/>
        <w:t>начальном этапе обучения химии. Развитие и обобщение понятий об основных классах неорганических соединений при дальнейшем изучении химии.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Периодический закон и теория строения атома. Место и значение периодического закона в курсе химии, подготовка школьников к его изучению.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Методика изучения понятия о химической связи в школьном курсе неорганической и органической химии.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Методические подходы</w:t>
      </w:r>
      <w:proofErr w:type="gramEnd"/>
      <w:r>
        <w:rPr>
          <w:color w:val="000000"/>
          <w:lang w:eastAsia="ru-RU" w:bidi="ru-RU"/>
        </w:rPr>
        <w:t xml:space="preserve"> к изучению растворов и электролитической диссоциации в школьном курсе химии. Основные понятия данной темы: электролиты, ионы, ионные реакции. Рассмотрение свойств кислот, щелочей, солей с точки зрения теории электролитической диссоциации.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Основные принципы изучения химических элементов и их соединений в курсе химии. Характеристика химического элемента по положению в периодической системе. План характеристики простого и сложного вещества.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Теория строения органических соединений как основа изучения органической химии. Развитие понятий о структуре и пространственном строении химических соединений в курсе органической химии.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firstLine="720"/>
      </w:pPr>
      <w:r>
        <w:rPr>
          <w:color w:val="000000"/>
          <w:lang w:eastAsia="ru-RU" w:bidi="ru-RU"/>
        </w:rPr>
        <w:t xml:space="preserve"> Классификации основных типов реакций в органической химии.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Структурная формула, как универсальная модель при изучении органических соединений. Методика формирования навыков пользования различными типами формул.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Единый </w:t>
      </w:r>
      <w:proofErr w:type="gramStart"/>
      <w:r>
        <w:rPr>
          <w:color w:val="000000"/>
          <w:lang w:eastAsia="ru-RU" w:bidi="ru-RU"/>
        </w:rPr>
        <w:t>методический подход</w:t>
      </w:r>
      <w:proofErr w:type="gramEnd"/>
      <w:r>
        <w:rPr>
          <w:color w:val="000000"/>
          <w:lang w:eastAsia="ru-RU" w:bidi="ru-RU"/>
        </w:rPr>
        <w:t xml:space="preserve"> к изучению понятий строения, изомерии, химической номенклатуры и типов химических реакций при изучении органических соединений разных классов.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Специфика изучения строения и химических свойств углеводородов в зависимости от наличия кратных связей и ароматичности системы.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left="60" w:right="20" w:firstLine="720"/>
      </w:pPr>
      <w:r>
        <w:rPr>
          <w:color w:val="000000"/>
          <w:lang w:eastAsia="ru-RU" w:bidi="ru-RU"/>
        </w:rPr>
        <w:t xml:space="preserve"> Специфика изучения гомофункциональных органических соединений. Функциональная группа как системная категория при классификации и рассмотрении реакционной способности органических соединений.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right="20" w:firstLine="700"/>
      </w:pPr>
      <w:r>
        <w:rPr>
          <w:color w:val="000000"/>
          <w:lang w:eastAsia="ru-RU" w:bidi="ru-RU"/>
        </w:rPr>
        <w:t xml:space="preserve"> Специфика изучения биологически активных веществ в курсе органической химии.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right="20" w:firstLine="700"/>
      </w:pPr>
      <w:r>
        <w:rPr>
          <w:color w:val="000000"/>
          <w:lang w:eastAsia="ru-RU" w:bidi="ru-RU"/>
        </w:rPr>
        <w:t xml:space="preserve"> Методологические основы рассмотрения строения и химических свойств гетерофункциональных соединений (аминокислот, белков, углеводов и др.). Межпредметные связи с биологией.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firstLine="700"/>
      </w:pPr>
      <w:r>
        <w:rPr>
          <w:color w:val="000000"/>
          <w:lang w:eastAsia="ru-RU" w:bidi="ru-RU"/>
        </w:rPr>
        <w:t xml:space="preserve"> Взаимосвязь между разными классами органических соединений.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right="20" w:firstLine="700"/>
      </w:pPr>
      <w:r>
        <w:rPr>
          <w:color w:val="000000"/>
          <w:lang w:eastAsia="ru-RU" w:bidi="ru-RU"/>
        </w:rPr>
        <w:t xml:space="preserve"> Представление о дифференциации и индивидуализации обучения. Основные направления дифференциации обучения в лицеях и гимназиях. Место учебного предмета «Химия» в учебном плане для лицеев и гимназий.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right="20" w:firstLine="700"/>
      </w:pPr>
      <w:r>
        <w:rPr>
          <w:color w:val="000000"/>
          <w:lang w:eastAsia="ru-RU" w:bidi="ru-RU"/>
        </w:rPr>
        <w:t xml:space="preserve"> Методика обучения химии в классах химико-биологического, </w:t>
      </w:r>
      <w:proofErr w:type="gramStart"/>
      <w:r>
        <w:rPr>
          <w:color w:val="000000"/>
          <w:lang w:eastAsia="ru-RU" w:bidi="ru-RU"/>
        </w:rPr>
        <w:t>физико- математического</w:t>
      </w:r>
      <w:proofErr w:type="gramEnd"/>
      <w:r>
        <w:rPr>
          <w:color w:val="000000"/>
          <w:lang w:eastAsia="ru-RU" w:bidi="ru-RU"/>
        </w:rPr>
        <w:t>, филологического и обществоведческого направлений.</w:t>
      </w:r>
    </w:p>
    <w:p w:rsidR="00C9464D" w:rsidRDefault="00C9464D" w:rsidP="00C9464D">
      <w:pPr>
        <w:pStyle w:val="1"/>
        <w:numPr>
          <w:ilvl w:val="0"/>
          <w:numId w:val="4"/>
        </w:numPr>
        <w:shd w:val="clear" w:color="auto" w:fill="auto"/>
        <w:ind w:right="20" w:firstLine="700"/>
      </w:pPr>
      <w:r>
        <w:rPr>
          <w:color w:val="000000"/>
          <w:lang w:eastAsia="ru-RU" w:bidi="ru-RU"/>
        </w:rPr>
        <w:t xml:space="preserve"> Теория, методология и методика реализации интегративных подходов в обучении химии.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695"/>
    <w:multiLevelType w:val="multilevel"/>
    <w:tmpl w:val="27E4D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22F56"/>
    <w:multiLevelType w:val="multilevel"/>
    <w:tmpl w:val="60E00E26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B0FE8"/>
    <w:multiLevelType w:val="multilevel"/>
    <w:tmpl w:val="B8B2038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713DA"/>
    <w:multiLevelType w:val="multilevel"/>
    <w:tmpl w:val="7E68C5A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F"/>
    <w:rsid w:val="000C7F5F"/>
    <w:rsid w:val="00102851"/>
    <w:rsid w:val="005B1B94"/>
    <w:rsid w:val="00C9464D"/>
    <w:rsid w:val="00CB4F69"/>
    <w:rsid w:val="00E53D18"/>
    <w:rsid w:val="00E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7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E7F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E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EE7F70"/>
  </w:style>
  <w:style w:type="character" w:customStyle="1" w:styleId="hps">
    <w:name w:val="hps"/>
    <w:rsid w:val="00EE7F70"/>
  </w:style>
  <w:style w:type="character" w:customStyle="1" w:styleId="a6">
    <w:name w:val="Основной текст_"/>
    <w:basedOn w:val="a0"/>
    <w:link w:val="1"/>
    <w:rsid w:val="00C946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464D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7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E7F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E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EE7F70"/>
  </w:style>
  <w:style w:type="character" w:customStyle="1" w:styleId="hps">
    <w:name w:val="hps"/>
    <w:rsid w:val="00EE7F70"/>
  </w:style>
  <w:style w:type="character" w:customStyle="1" w:styleId="a6">
    <w:name w:val="Основной текст_"/>
    <w:basedOn w:val="a0"/>
    <w:link w:val="1"/>
    <w:rsid w:val="00C946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464D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2018-10-26T08:00:00Z</cp:lastPrinted>
  <dcterms:created xsi:type="dcterms:W3CDTF">2018-10-16T11:10:00Z</dcterms:created>
  <dcterms:modified xsi:type="dcterms:W3CDTF">2018-10-26T08:01:00Z</dcterms:modified>
</cp:coreProperties>
</file>