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1C" w:rsidRDefault="0045370F">
      <w:pPr>
        <w:pStyle w:val="10"/>
        <w:keepNext/>
        <w:keepLines/>
        <w:shd w:val="clear" w:color="auto" w:fill="auto"/>
        <w:spacing w:before="0"/>
        <w:jc w:val="center"/>
      </w:pPr>
      <w:bookmarkStart w:id="0" w:name="bookmark2"/>
      <w:r>
        <w:t>Вопросы к зачету</w:t>
      </w:r>
      <w:bookmarkEnd w:id="0"/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/>
      </w:pPr>
      <w:r>
        <w:t xml:space="preserve"> Общая характеристика физико-химических методов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/>
      </w:pPr>
      <w:r>
        <w:t xml:space="preserve"> Классификация физико-химических методов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/>
      </w:pPr>
      <w:r>
        <w:t xml:space="preserve"> Термические методы анализа, их общая характеристика.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/>
      </w:pPr>
      <w:r>
        <w:t xml:space="preserve"> Дифференциально-термический анализ. Физические основы метода.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/>
      </w:pPr>
      <w:r>
        <w:t xml:space="preserve"> Определение характеристик терми</w:t>
      </w:r>
      <w:r>
        <w:t>ческих эффектов на термограммах.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Физические основы и аналитические характеристики методов </w:t>
      </w:r>
      <w:proofErr w:type="spellStart"/>
      <w:r>
        <w:t>термогравиметрии</w:t>
      </w:r>
      <w:proofErr w:type="spellEnd"/>
      <w:r>
        <w:t xml:space="preserve">. Методы статической, динамической, </w:t>
      </w:r>
      <w:proofErr w:type="spellStart"/>
      <w:r>
        <w:t>квазиизометрической</w:t>
      </w:r>
      <w:proofErr w:type="spellEnd"/>
      <w:r>
        <w:t xml:space="preserve"> </w:t>
      </w:r>
      <w:proofErr w:type="spellStart"/>
      <w:r>
        <w:t>термогравиметрии</w:t>
      </w:r>
      <w:proofErr w:type="spellEnd"/>
      <w:r>
        <w:t>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Физические основы дифференциальной сканирующей калориметрии. Анализ резуль</w:t>
      </w:r>
      <w:r>
        <w:t>татов дифференциальной сканирующей калориметрии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  <w:jc w:val="left"/>
      </w:pPr>
      <w:r>
        <w:t xml:space="preserve"> Комплексное исследование неорганических веществ и материалов метода</w:t>
      </w:r>
      <w:r>
        <w:softHyphen/>
        <w:t>ми термического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Дилатометрический (термомеханический) анализ, его физические основы.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Рентгенографические методы анализа, их обща</w:t>
      </w:r>
      <w:r>
        <w:t>я характеристика и назначение.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firstLine="720"/>
      </w:pPr>
      <w:r>
        <w:t xml:space="preserve"> Физические основы рентгенографического метода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Отражение рентгеновских лучей от атомных плоскостей кристалла, уравнение Вульфа-</w:t>
      </w:r>
      <w:proofErr w:type="spellStart"/>
      <w:r>
        <w:t>Брегга</w:t>
      </w:r>
      <w:proofErr w:type="spellEnd"/>
      <w:r>
        <w:t>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Характеристики рентгеновского излучения, схема рентгеновской трубки.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Проведени</w:t>
      </w:r>
      <w:r>
        <w:t xml:space="preserve">е рентгенофазового анализа. Схемы </w:t>
      </w:r>
      <w:proofErr w:type="spellStart"/>
      <w:r>
        <w:t>дифрактометров</w:t>
      </w:r>
      <w:proofErr w:type="spellEnd"/>
      <w:r>
        <w:t>. Подготовка образцов.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Качественный рентгенофазовый анализ. Идентификация кристаллических веществ.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firstLine="720"/>
      </w:pPr>
      <w:r>
        <w:t xml:space="preserve"> Высокотемпературная рентгенография, особенности метода.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Основы методов рентгеноструктурного анализа: метод</w:t>
      </w:r>
      <w:r>
        <w:t>ы Лауэ, Деба</w:t>
      </w:r>
      <w:proofErr w:type="gramStart"/>
      <w:r>
        <w:t>я-</w:t>
      </w:r>
      <w:proofErr w:type="gramEnd"/>
      <w:r>
        <w:t xml:space="preserve"> </w:t>
      </w:r>
      <w:proofErr w:type="spellStart"/>
      <w:r>
        <w:t>Шерера</w:t>
      </w:r>
      <w:proofErr w:type="spellEnd"/>
      <w:r>
        <w:t>, рентгеновского гониометра.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Основные принципы и понятия спектральных методов исследования. Взаимодействие электромагнитного излучения с веществом. Классификация спектральных методов исследования.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Эмиссионная и абсорбционная спектроскопия. Закон </w:t>
      </w:r>
      <w:proofErr w:type="spellStart"/>
      <w:r>
        <w:t>Бугер</w:t>
      </w:r>
      <w:proofErr w:type="gramStart"/>
      <w:r>
        <w:t>а</w:t>
      </w:r>
      <w:proofErr w:type="spellEnd"/>
      <w:r>
        <w:t>-</w:t>
      </w:r>
      <w:proofErr w:type="gramEnd"/>
      <w:r>
        <w:t xml:space="preserve"> Ламберта-</w:t>
      </w:r>
      <w:proofErr w:type="spellStart"/>
      <w:r>
        <w:t>Бера</w:t>
      </w:r>
      <w:proofErr w:type="spellEnd"/>
      <w:r>
        <w:t>. Применение спектроскопических методов исследования.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Рентгеноспектральный анализ. Виды рентгеноспектрального анализа. Качественный и количественный рентгеноспектральный анализ.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</w:t>
      </w:r>
      <w:r>
        <w:t xml:space="preserve">еские основы </w:t>
      </w:r>
      <w:proofErr w:type="spellStart"/>
      <w:r>
        <w:t>рентгенофлуоресцентного</w:t>
      </w:r>
      <w:proofErr w:type="spellEnd"/>
      <w:r>
        <w:t xml:space="preserve"> анализа. Закон </w:t>
      </w:r>
      <w:proofErr w:type="spellStart"/>
      <w:r>
        <w:t>Мозли</w:t>
      </w:r>
      <w:proofErr w:type="spellEnd"/>
      <w:r>
        <w:t xml:space="preserve">. Аппаратурное оформление </w:t>
      </w:r>
      <w:proofErr w:type="spellStart"/>
      <w:r>
        <w:t>рентгенофлуоресцентного</w:t>
      </w:r>
      <w:proofErr w:type="spellEnd"/>
      <w:r>
        <w:t xml:space="preserve"> анализа. Аналитические возможности метода.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Физические основы </w:t>
      </w:r>
      <w:proofErr w:type="spellStart"/>
      <w:r>
        <w:t>рентгеноэмиссионного</w:t>
      </w:r>
      <w:proofErr w:type="spellEnd"/>
      <w:r>
        <w:t xml:space="preserve"> анализа. Рентгеновские спектры. Подготовка проб, проведение анализ</w:t>
      </w:r>
      <w:r>
        <w:t>а. Аналитические возможности метода.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Атомно-абсорбционная спектроскопия. Получение и регистрация оптических спектров атомной абсорбции. Подготовка проб, проведение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Использование методов атомной спектроскопии оптического диапазона для анализа нео</w:t>
      </w:r>
      <w:r>
        <w:t>рганических веществ и материалов.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lastRenderedPageBreak/>
        <w:t xml:space="preserve"> Физические основы инфракрасной спектроскопии. Колебательные спектры молекул (деформационные, валентные). Инфракрасные спектры силикатов, их интерпретация. Подготовка проб и проведение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Использование инфракрасной </w:t>
      </w:r>
      <w:r>
        <w:t>спектроскопии для анализа неорганических веществ и материалов.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Оптический микроанализ. Назначение и технические возможности оптических методов 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Физические основы электронной микроскопии. Взаимодействия электронного пучка с образцом.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Сканирующая (растровая) электронная микроскопия. Оптическая схема сканирующего микроскопа, его технические возможности.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firstLine="720"/>
      </w:pPr>
      <w:r>
        <w:t xml:space="preserve"> Электронно-зондовый рентгеноспектральный микроанализ.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Просвечивающая электронная микроскопия: оптическая схема микроскопа, подготовка</w:t>
      </w:r>
      <w:r>
        <w:t xml:space="preserve"> препаратов для исследования (метод реплик). Анализ микроструктуры веществ и материалов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Физические основы атомно-силовой микроскопии. Исследование </w:t>
      </w:r>
      <w:proofErr w:type="spellStart"/>
      <w:r>
        <w:t>наноструктуры</w:t>
      </w:r>
      <w:proofErr w:type="spellEnd"/>
      <w:r>
        <w:t xml:space="preserve"> веществ и материалов.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Методы исследования дисперсности веществ и материалов. Характеристики з</w:t>
      </w:r>
      <w:r>
        <w:t>ернового состава порошкообразных материалов. Прямые и косвенные методы анализа зернового состава. Ситовой анализ.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Физические основы лазерного дисперсионного анализа, его аналитические возможности. Принципиальная схема прибора для лазерного дисперсионного </w:t>
      </w:r>
      <w:r>
        <w:t>анализа.</w:t>
      </w:r>
    </w:p>
    <w:p w:rsidR="00260A1C" w:rsidRDefault="0045370F">
      <w:pPr>
        <w:pStyle w:val="2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Назначение и технические возможности методов исследования удельной поверхности порошкообразных веществ и материалов. Метод газопроницаемости (воздухопроницаемости).</w:t>
      </w:r>
    </w:p>
    <w:p w:rsidR="003E7BD9" w:rsidRDefault="0045370F" w:rsidP="003E7BD9">
      <w:pPr>
        <w:pStyle w:val="2"/>
        <w:numPr>
          <w:ilvl w:val="0"/>
          <w:numId w:val="3"/>
        </w:numPr>
        <w:shd w:val="clear" w:color="auto" w:fill="auto"/>
        <w:spacing w:after="649" w:line="322" w:lineRule="exact"/>
        <w:ind w:left="20" w:right="20" w:firstLine="720"/>
      </w:pPr>
      <w:r>
        <w:t xml:space="preserve"> Адсорбционные методы анализа. Подготовка образцов и проведение анализа. </w:t>
      </w:r>
    </w:p>
    <w:p w:rsidR="00260A1C" w:rsidRDefault="00260A1C" w:rsidP="003E7BD9">
      <w:pPr>
        <w:pStyle w:val="2"/>
        <w:shd w:val="clear" w:color="auto" w:fill="auto"/>
        <w:spacing w:line="322" w:lineRule="exact"/>
        <w:ind w:left="740" w:right="20" w:firstLine="0"/>
      </w:pPr>
      <w:bookmarkStart w:id="1" w:name="_GoBack"/>
      <w:bookmarkEnd w:id="1"/>
    </w:p>
    <w:sectPr w:rsidR="00260A1C">
      <w:type w:val="continuous"/>
      <w:pgSz w:w="11909" w:h="16838"/>
      <w:pgMar w:top="1187" w:right="1096" w:bottom="1187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0F" w:rsidRDefault="0045370F">
      <w:r>
        <w:separator/>
      </w:r>
    </w:p>
  </w:endnote>
  <w:endnote w:type="continuationSeparator" w:id="0">
    <w:p w:rsidR="0045370F" w:rsidRDefault="0045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0F" w:rsidRDefault="0045370F"/>
  </w:footnote>
  <w:footnote w:type="continuationSeparator" w:id="0">
    <w:p w:rsidR="0045370F" w:rsidRDefault="004537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78B"/>
    <w:multiLevelType w:val="multilevel"/>
    <w:tmpl w:val="19C8915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35"/>
    <w:multiLevelType w:val="multilevel"/>
    <w:tmpl w:val="D87CB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65A06"/>
    <w:multiLevelType w:val="multilevel"/>
    <w:tmpl w:val="B782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0A1C"/>
    <w:rsid w:val="00260A1C"/>
    <w:rsid w:val="003E7BD9"/>
    <w:rsid w:val="004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2018-10-17T11:38:00Z</dcterms:created>
  <dcterms:modified xsi:type="dcterms:W3CDTF">2018-10-17T11:39:00Z</dcterms:modified>
</cp:coreProperties>
</file>